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Pr="00556D97" w:rsidRDefault="009749DF" w:rsidP="00F124FD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Style w:val="Tytuksiki"/>
          <w:szCs w:val="18"/>
        </w:rPr>
        <w:t xml:space="preserve">NA WYDZIALE </w:t>
      </w:r>
      <w:r w:rsidR="00F124FD">
        <w:rPr>
          <w:rStyle w:val="Tytuksiki"/>
          <w:szCs w:val="18"/>
        </w:rPr>
        <w:t>FILOZOFII I SOCJOLOGII</w:t>
      </w: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F97F9D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7B6F1E" w:rsidRPr="00556D97" w:rsidRDefault="007B6F1E" w:rsidP="007B6F1E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7B722B">
        <w:rPr>
          <w:rFonts w:ascii="Cambria" w:hAnsi="Cambria"/>
          <w:sz w:val="20"/>
          <w:szCs w:val="18"/>
        </w:rPr>
        <w:t>15</w:t>
      </w:r>
      <w:r w:rsidRPr="002327AC">
        <w:rPr>
          <w:rFonts w:ascii="Cambria" w:hAnsi="Cambria"/>
          <w:sz w:val="20"/>
          <w:szCs w:val="18"/>
        </w:rPr>
        <w:t>.11.19 r. godz. 10:</w:t>
      </w:r>
      <w:r w:rsidR="007B722B">
        <w:rPr>
          <w:rFonts w:ascii="Cambria" w:hAnsi="Cambria"/>
          <w:sz w:val="20"/>
          <w:szCs w:val="18"/>
        </w:rPr>
        <w:t>25</w:t>
      </w:r>
      <w:r w:rsidRPr="002327AC">
        <w:rPr>
          <w:rFonts w:ascii="Cambria" w:hAnsi="Cambria"/>
          <w:sz w:val="20"/>
          <w:szCs w:val="18"/>
        </w:rPr>
        <w:t xml:space="preserve"> – 16:</w:t>
      </w:r>
      <w:r w:rsidR="0099225E">
        <w:rPr>
          <w:rFonts w:ascii="Cambria" w:hAnsi="Cambria"/>
          <w:sz w:val="20"/>
          <w:szCs w:val="18"/>
        </w:rPr>
        <w:t>25 w budynkach przy ul. Karowej</w:t>
      </w:r>
      <w:r w:rsidR="007B722B">
        <w:rPr>
          <w:rFonts w:ascii="Cambria" w:hAnsi="Cambria"/>
          <w:sz w:val="20"/>
          <w:szCs w:val="18"/>
        </w:rPr>
        <w:t xml:space="preserve"> 18 oraz </w:t>
      </w:r>
      <w:r w:rsidR="0099225E">
        <w:rPr>
          <w:rFonts w:ascii="Cambria" w:hAnsi="Cambria"/>
          <w:sz w:val="20"/>
          <w:szCs w:val="18"/>
        </w:rPr>
        <w:t>Krakowskie Przedmieście 3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7B722B">
        <w:rPr>
          <w:rFonts w:ascii="Cambria" w:hAnsi="Cambria"/>
          <w:sz w:val="20"/>
          <w:szCs w:val="18"/>
        </w:rPr>
        <w:t>2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BC2AB9" w:rsidRPr="00556D97">
        <w:rPr>
          <w:rFonts w:ascii="Cambria" w:hAnsi="Cambria"/>
          <w:sz w:val="20"/>
          <w:szCs w:val="18"/>
        </w:rPr>
        <w:t xml:space="preserve">. Obsadzono </w:t>
      </w:r>
      <w:r w:rsidR="007B722B">
        <w:rPr>
          <w:rFonts w:ascii="Cambria" w:hAnsi="Cambria"/>
          <w:sz w:val="20"/>
          <w:szCs w:val="18"/>
        </w:rPr>
        <w:t xml:space="preserve">2 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7B722B">
        <w:rPr>
          <w:rFonts w:ascii="Cambria" w:hAnsi="Cambria"/>
          <w:sz w:val="20"/>
          <w:szCs w:val="18"/>
        </w:rPr>
        <w:t>1328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7B722B">
        <w:rPr>
          <w:rFonts w:ascii="Cambria" w:hAnsi="Cambria"/>
          <w:b/>
          <w:sz w:val="20"/>
          <w:szCs w:val="18"/>
        </w:rPr>
        <w:t>101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7B722B">
        <w:rPr>
          <w:rFonts w:ascii="Cambria" w:hAnsi="Cambria"/>
          <w:sz w:val="20"/>
          <w:szCs w:val="18"/>
        </w:rPr>
        <w:t>99</w:t>
      </w:r>
      <w:r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7B722B">
        <w:rPr>
          <w:rFonts w:ascii="Cambria" w:hAnsi="Cambria"/>
          <w:sz w:val="20"/>
          <w:szCs w:val="18"/>
        </w:rPr>
        <w:t>99</w:t>
      </w:r>
      <w:r w:rsidR="00E17956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Głosów nieważnych było</w:t>
      </w:r>
      <w:r w:rsidR="00A32FC5">
        <w:rPr>
          <w:rFonts w:ascii="Cambria" w:hAnsi="Cambria"/>
          <w:sz w:val="20"/>
          <w:szCs w:val="18"/>
        </w:rPr>
        <w:t xml:space="preserve"> </w:t>
      </w:r>
      <w:r w:rsidR="007B722B">
        <w:rPr>
          <w:rFonts w:ascii="Cambria" w:hAnsi="Cambria"/>
          <w:sz w:val="20"/>
          <w:szCs w:val="18"/>
        </w:rPr>
        <w:t>17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EF2F9B">
        <w:rPr>
          <w:rFonts w:ascii="Cambria" w:hAnsi="Cambria"/>
          <w:sz w:val="20"/>
          <w:szCs w:val="18"/>
        </w:rPr>
        <w:t xml:space="preserve">a </w:t>
      </w:r>
      <w:r w:rsidRPr="00556D97">
        <w:rPr>
          <w:rFonts w:ascii="Cambria" w:hAnsi="Cambria"/>
          <w:sz w:val="20"/>
          <w:szCs w:val="18"/>
        </w:rPr>
        <w:t>głosów ważnych oddanych łącznie na wszystkich kandydatów</w:t>
      </w:r>
      <w:r w:rsidR="00A32FC5">
        <w:rPr>
          <w:rFonts w:ascii="Cambria" w:hAnsi="Cambria"/>
          <w:sz w:val="20"/>
          <w:szCs w:val="18"/>
        </w:rPr>
        <w:t xml:space="preserve"> </w:t>
      </w:r>
      <w:r w:rsidR="007B722B">
        <w:rPr>
          <w:rFonts w:ascii="Cambria" w:hAnsi="Cambria"/>
          <w:sz w:val="20"/>
          <w:szCs w:val="18"/>
        </w:rPr>
        <w:t>109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985F39" w:rsidRPr="00992B37" w:rsidRDefault="00BC2AB9" w:rsidP="00992B37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7B6F1E" w:rsidRPr="008E1FB5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7B6F1E" w:rsidRPr="008E1FB5" w:rsidRDefault="007B6F1E" w:rsidP="007B6F1E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</w:p>
    <w:p w:rsidR="00BC2AB9" w:rsidRDefault="00BC2AB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0B1A2B" w:rsidRPr="003D1A0A" w:rsidRDefault="000B1A2B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E7408" w:rsidRPr="00556D97" w:rsidRDefault="00BE7408" w:rsidP="00BE7408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7B6F1E" w:rsidRDefault="00BC2AB9" w:rsidP="007B6F1E">
      <w:pPr>
        <w:pStyle w:val="Akapitzlist"/>
        <w:ind w:left="993"/>
        <w:rPr>
          <w:rFonts w:ascii="Cambria" w:hAnsi="Cambria"/>
        </w:rPr>
      </w:pPr>
    </w:p>
    <w:p w:rsidR="0052682B" w:rsidRPr="007B6F1E" w:rsidRDefault="007B722B" w:rsidP="007B6F1E">
      <w:pPr>
        <w:pStyle w:val="Akapitzlist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LEBNICKI Kamil</w:t>
      </w:r>
    </w:p>
    <w:p w:rsidR="007B6F1E" w:rsidRPr="007B6F1E" w:rsidRDefault="007B722B" w:rsidP="007B6F1E">
      <w:pPr>
        <w:pStyle w:val="Akapitzlist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HASZCZYŃSKA Delfina</w:t>
      </w: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85F39" w:rsidRDefault="00985F3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D04A2A" w:rsidRDefault="00D04A2A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7B722B" w:rsidRDefault="007B722B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7B722B" w:rsidRDefault="007B722B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7B722B" w:rsidRDefault="007B722B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lastRenderedPageBreak/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</w:tblGrid>
      <w:tr w:rsidR="00C54C17" w:rsidRPr="009D190B" w:rsidTr="00C54C17">
        <w:tc>
          <w:tcPr>
            <w:tcW w:w="6487" w:type="dxa"/>
            <w:shd w:val="clear" w:color="auto" w:fill="auto"/>
            <w:vAlign w:val="center"/>
          </w:tcPr>
          <w:p w:rsidR="00C54C17" w:rsidRPr="00FB5D77" w:rsidRDefault="007B722B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NOCUŃ Mateusz</w:t>
            </w:r>
          </w:p>
        </w:tc>
        <w:tc>
          <w:tcPr>
            <w:tcW w:w="567" w:type="dxa"/>
          </w:tcPr>
          <w:p w:rsidR="00C54C17" w:rsidRPr="00C54C17" w:rsidRDefault="007B722B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24</w:t>
            </w:r>
          </w:p>
        </w:tc>
      </w:tr>
      <w:tr w:rsidR="00C54C17" w:rsidRPr="009D190B" w:rsidTr="00C54C17">
        <w:tc>
          <w:tcPr>
            <w:tcW w:w="6487" w:type="dxa"/>
            <w:shd w:val="clear" w:color="auto" w:fill="auto"/>
            <w:vAlign w:val="center"/>
          </w:tcPr>
          <w:p w:rsidR="00C54C17" w:rsidRPr="00FB5D77" w:rsidRDefault="007B722B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LEBNICKI Kamil</w:t>
            </w:r>
          </w:p>
        </w:tc>
        <w:tc>
          <w:tcPr>
            <w:tcW w:w="567" w:type="dxa"/>
          </w:tcPr>
          <w:p w:rsidR="00C54C17" w:rsidRPr="00C54C17" w:rsidRDefault="007B722B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47</w:t>
            </w:r>
          </w:p>
        </w:tc>
      </w:tr>
      <w:tr w:rsidR="00C54C17" w:rsidTr="00C54C17">
        <w:trPr>
          <w:trHeight w:val="197"/>
        </w:trPr>
        <w:tc>
          <w:tcPr>
            <w:tcW w:w="6487" w:type="dxa"/>
            <w:shd w:val="clear" w:color="auto" w:fill="auto"/>
            <w:vAlign w:val="center"/>
          </w:tcPr>
          <w:p w:rsidR="00C54C17" w:rsidRPr="00FB5D77" w:rsidRDefault="007B722B" w:rsidP="00FB5D77">
            <w:pPr>
              <w:pStyle w:val="Akapitzlist"/>
              <w:numPr>
                <w:ilvl w:val="0"/>
                <w:numId w:val="20"/>
              </w:num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HASZCZYŃSKA Delfina</w:t>
            </w:r>
          </w:p>
        </w:tc>
        <w:tc>
          <w:tcPr>
            <w:tcW w:w="567" w:type="dxa"/>
          </w:tcPr>
          <w:p w:rsidR="00C54C17" w:rsidRPr="00C54C17" w:rsidRDefault="007B722B" w:rsidP="00C54C17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38</w:t>
            </w:r>
          </w:p>
        </w:tc>
      </w:tr>
    </w:tbl>
    <w:p w:rsidR="003D1A0A" w:rsidRPr="009D190B" w:rsidRDefault="003D1A0A" w:rsidP="009D190B">
      <w:pPr>
        <w:spacing w:after="0" w:line="360" w:lineRule="auto"/>
        <w:ind w:right="-168"/>
        <w:rPr>
          <w:rFonts w:ascii="Cambria" w:eastAsia="Times New Roman" w:hAnsi="Cambria"/>
          <w:sz w:val="16"/>
        </w:rPr>
      </w:pPr>
    </w:p>
    <w:p w:rsidR="003849F9" w:rsidRDefault="003849F9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556D97" w:rsidRDefault="00556D97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556D97" w:rsidRDefault="00556D97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7B722B" w:rsidRPr="00E0471C" w:rsidRDefault="007B722B" w:rsidP="007B722B">
      <w:pPr>
        <w:spacing w:after="0" w:line="360" w:lineRule="auto"/>
        <w:rPr>
          <w:rFonts w:cstheme="minorHAnsi"/>
        </w:rPr>
      </w:pPr>
      <w:r w:rsidRPr="006463CE">
        <w:rPr>
          <w:rFonts w:ascii="Cambria" w:hAnsi="Cambria"/>
          <w:i/>
          <w:sz w:val="20"/>
          <w:szCs w:val="18"/>
        </w:rPr>
        <w:t xml:space="preserve">Wybory rozpoczęto z </w:t>
      </w:r>
      <w:r>
        <w:rPr>
          <w:rFonts w:ascii="Cambria" w:hAnsi="Cambria"/>
          <w:i/>
          <w:sz w:val="20"/>
          <w:szCs w:val="18"/>
        </w:rPr>
        <w:t>dwudziestopięciominutowym</w:t>
      </w:r>
      <w:r w:rsidRPr="006463CE">
        <w:rPr>
          <w:rFonts w:ascii="Cambria" w:hAnsi="Cambria"/>
          <w:i/>
          <w:sz w:val="20"/>
          <w:szCs w:val="18"/>
        </w:rPr>
        <w:t xml:space="preserve"> opóźnieniem w związku z problemami technicznymi</w:t>
      </w:r>
      <w:r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</w:t>
      </w:r>
      <w:r>
        <w:rPr>
          <w:rFonts w:ascii="Cambria" w:hAnsi="Cambria"/>
          <w:i/>
          <w:sz w:val="20"/>
          <w:szCs w:val="18"/>
        </w:rPr>
        <w:t>unktualne rozpoczęcie głosowania.</w:t>
      </w:r>
    </w:p>
    <w:p w:rsidR="00E6007E" w:rsidRPr="00556D97" w:rsidRDefault="00E6007E" w:rsidP="00E6007E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F873C0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92B37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7B6F1E" w:rsidRPr="007B6F1E" w:rsidRDefault="007B6F1E" w:rsidP="007B6F1E">
      <w:pPr>
        <w:ind w:left="360"/>
        <w:rPr>
          <w:rFonts w:ascii="Cambria" w:hAnsi="Cambria"/>
          <w:i/>
        </w:rPr>
      </w:pPr>
      <w:r w:rsidRPr="007B6F1E">
        <w:rPr>
          <w:rFonts w:ascii="Cambria" w:hAnsi="Cambria"/>
          <w:i/>
        </w:rPr>
        <w:t>Aleksandra Jeromin</w:t>
      </w:r>
    </w:p>
    <w:p w:rsidR="007B6F1E" w:rsidRPr="007B6F1E" w:rsidRDefault="007B6F1E" w:rsidP="007B6F1E">
      <w:pPr>
        <w:ind w:left="360"/>
        <w:rPr>
          <w:rFonts w:ascii="Cambria" w:hAnsi="Cambria"/>
          <w:i/>
        </w:rPr>
      </w:pPr>
      <w:r w:rsidRPr="007B6F1E">
        <w:rPr>
          <w:rFonts w:ascii="Cambria" w:hAnsi="Cambria"/>
          <w:i/>
        </w:rPr>
        <w:t>Oliwia Górecka</w:t>
      </w: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992B37" w:rsidRPr="00556D97" w:rsidRDefault="00992B37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F873C0" w:rsidRPr="00556D97" w:rsidRDefault="00F873C0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F873C0" w:rsidRDefault="00F873C0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175411" w:rsidRDefault="00175411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8057AD" w:rsidRPr="00EE4FF7" w:rsidRDefault="00BC2AB9" w:rsidP="00992B37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1F74F1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1E" w:rsidRDefault="007B6F1E" w:rsidP="00BC2AB9">
      <w:pPr>
        <w:spacing w:after="0" w:line="240" w:lineRule="auto"/>
      </w:pPr>
      <w:r>
        <w:separator/>
      </w:r>
    </w:p>
  </w:endnote>
  <w:endnote w:type="continuationSeparator" w:id="0">
    <w:p w:rsidR="007B6F1E" w:rsidRDefault="007B6F1E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1E" w:rsidRDefault="007B6F1E" w:rsidP="00BC2AB9">
      <w:pPr>
        <w:spacing w:after="0" w:line="240" w:lineRule="auto"/>
      </w:pPr>
      <w:r>
        <w:separator/>
      </w:r>
    </w:p>
  </w:footnote>
  <w:footnote w:type="continuationSeparator" w:id="0">
    <w:p w:rsidR="007B6F1E" w:rsidRDefault="007B6F1E" w:rsidP="00BC2AB9">
      <w:pPr>
        <w:spacing w:after="0" w:line="240" w:lineRule="auto"/>
      </w:pPr>
      <w:r>
        <w:continuationSeparator/>
      </w:r>
    </w:p>
  </w:footnote>
  <w:footnote w:id="1">
    <w:p w:rsidR="007B6F1E" w:rsidRDefault="007B6F1E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245D5F"/>
    <w:multiLevelType w:val="hybridMultilevel"/>
    <w:tmpl w:val="8CD2F11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96F1ABA"/>
    <w:multiLevelType w:val="hybridMultilevel"/>
    <w:tmpl w:val="E6E8EB1E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C55A7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2548D"/>
    <w:multiLevelType w:val="hybridMultilevel"/>
    <w:tmpl w:val="BC6633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4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7618391C"/>
    <w:multiLevelType w:val="hybridMultilevel"/>
    <w:tmpl w:val="2FCAE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18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3"/>
  </w:num>
  <w:num w:numId="16">
    <w:abstractNumId w:val="13"/>
  </w:num>
  <w:num w:numId="17">
    <w:abstractNumId w:val="4"/>
  </w:num>
  <w:num w:numId="18">
    <w:abstractNumId w:val="1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B1A2B"/>
    <w:rsid w:val="000F6242"/>
    <w:rsid w:val="00101871"/>
    <w:rsid w:val="00114741"/>
    <w:rsid w:val="00153EC1"/>
    <w:rsid w:val="00160A0D"/>
    <w:rsid w:val="00175411"/>
    <w:rsid w:val="00175E2C"/>
    <w:rsid w:val="001B643D"/>
    <w:rsid w:val="001D3FD4"/>
    <w:rsid w:val="001F519A"/>
    <w:rsid w:val="001F74F1"/>
    <w:rsid w:val="0021512B"/>
    <w:rsid w:val="00226F76"/>
    <w:rsid w:val="002C2BBD"/>
    <w:rsid w:val="00333B11"/>
    <w:rsid w:val="0033432C"/>
    <w:rsid w:val="00347EE9"/>
    <w:rsid w:val="003849F9"/>
    <w:rsid w:val="00390102"/>
    <w:rsid w:val="00391AA6"/>
    <w:rsid w:val="0039595C"/>
    <w:rsid w:val="003D1A0A"/>
    <w:rsid w:val="003E0FE6"/>
    <w:rsid w:val="00414207"/>
    <w:rsid w:val="00422381"/>
    <w:rsid w:val="0043584D"/>
    <w:rsid w:val="004630D4"/>
    <w:rsid w:val="0047084C"/>
    <w:rsid w:val="004A2535"/>
    <w:rsid w:val="004A4722"/>
    <w:rsid w:val="004C369D"/>
    <w:rsid w:val="004D2891"/>
    <w:rsid w:val="00512A61"/>
    <w:rsid w:val="00515F37"/>
    <w:rsid w:val="0052682B"/>
    <w:rsid w:val="00556D97"/>
    <w:rsid w:val="005B0E5B"/>
    <w:rsid w:val="005F4AC4"/>
    <w:rsid w:val="006309CE"/>
    <w:rsid w:val="00632375"/>
    <w:rsid w:val="006A0BBB"/>
    <w:rsid w:val="00721503"/>
    <w:rsid w:val="007703B2"/>
    <w:rsid w:val="007A7C94"/>
    <w:rsid w:val="007B6F1E"/>
    <w:rsid w:val="007B722B"/>
    <w:rsid w:val="0080159D"/>
    <w:rsid w:val="008057AD"/>
    <w:rsid w:val="008265F8"/>
    <w:rsid w:val="008D3BDA"/>
    <w:rsid w:val="00920AE8"/>
    <w:rsid w:val="00925C1C"/>
    <w:rsid w:val="00944647"/>
    <w:rsid w:val="009749DF"/>
    <w:rsid w:val="00985938"/>
    <w:rsid w:val="00985F39"/>
    <w:rsid w:val="009900FD"/>
    <w:rsid w:val="0099225E"/>
    <w:rsid w:val="00992B37"/>
    <w:rsid w:val="009C31DF"/>
    <w:rsid w:val="009C61BA"/>
    <w:rsid w:val="009D190B"/>
    <w:rsid w:val="009D29E6"/>
    <w:rsid w:val="009E01F0"/>
    <w:rsid w:val="009E3E4B"/>
    <w:rsid w:val="00A32FC5"/>
    <w:rsid w:val="00A721E0"/>
    <w:rsid w:val="00AE3219"/>
    <w:rsid w:val="00BB64CD"/>
    <w:rsid w:val="00BB6FAD"/>
    <w:rsid w:val="00BC2AB9"/>
    <w:rsid w:val="00BC37FB"/>
    <w:rsid w:val="00BE7408"/>
    <w:rsid w:val="00BF0631"/>
    <w:rsid w:val="00C25FC4"/>
    <w:rsid w:val="00C54C17"/>
    <w:rsid w:val="00C82BE2"/>
    <w:rsid w:val="00C9040D"/>
    <w:rsid w:val="00CC323A"/>
    <w:rsid w:val="00CD270A"/>
    <w:rsid w:val="00D04A2A"/>
    <w:rsid w:val="00D44A1E"/>
    <w:rsid w:val="00DB099D"/>
    <w:rsid w:val="00DF31DD"/>
    <w:rsid w:val="00E17956"/>
    <w:rsid w:val="00E46ABA"/>
    <w:rsid w:val="00E6007E"/>
    <w:rsid w:val="00EF2F9B"/>
    <w:rsid w:val="00F061BD"/>
    <w:rsid w:val="00F124FD"/>
    <w:rsid w:val="00F15821"/>
    <w:rsid w:val="00F33155"/>
    <w:rsid w:val="00F873C0"/>
    <w:rsid w:val="00F97F9D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B239-31C1-4CC9-881E-75B0FE9B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B442A128.dotm</Template>
  <TotalTime>10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5</cp:revision>
  <cp:lastPrinted>2019-11-14T18:13:00Z</cp:lastPrinted>
  <dcterms:created xsi:type="dcterms:W3CDTF">2019-11-15T17:34:00Z</dcterms:created>
  <dcterms:modified xsi:type="dcterms:W3CDTF">2019-11-15T20:28:00Z</dcterms:modified>
</cp:coreProperties>
</file>